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D42B" w14:textId="77777777" w:rsidR="00F930E5" w:rsidRPr="00F930E5" w:rsidRDefault="00F930E5" w:rsidP="00F930E5">
      <w:pPr>
        <w:jc w:val="center"/>
        <w:rPr>
          <w:rFonts w:ascii="Comic Sans MS" w:hAnsi="Comic Sans MS"/>
          <w:b/>
          <w:sz w:val="28"/>
          <w:szCs w:val="28"/>
          <w:u w:val="single"/>
        </w:rPr>
      </w:pPr>
      <w:r w:rsidRPr="00F930E5">
        <w:rPr>
          <w:rFonts w:ascii="Comic Sans MS" w:hAnsi="Comic Sans MS"/>
          <w:b/>
          <w:sz w:val="28"/>
          <w:szCs w:val="28"/>
          <w:u w:val="single"/>
        </w:rPr>
        <w:t>Early Years Foundation Stage (EYFS)</w:t>
      </w:r>
    </w:p>
    <w:p w14:paraId="20D03384" w14:textId="77777777" w:rsidR="00F930E5" w:rsidRPr="00F930E5" w:rsidRDefault="00F930E5" w:rsidP="00F930E5">
      <w:pPr>
        <w:tabs>
          <w:tab w:val="left" w:pos="8549"/>
        </w:tabs>
        <w:jc w:val="both"/>
        <w:rPr>
          <w:rFonts w:ascii="Comic Sans MS" w:hAnsi="Comic Sans MS"/>
          <w:sz w:val="28"/>
          <w:szCs w:val="28"/>
        </w:rPr>
      </w:pPr>
    </w:p>
    <w:p w14:paraId="6E5503C6" w14:textId="77777777" w:rsidR="00F930E5" w:rsidRPr="00F930E5" w:rsidRDefault="00F930E5" w:rsidP="00F930E5">
      <w:pPr>
        <w:tabs>
          <w:tab w:val="left" w:pos="8549"/>
        </w:tabs>
        <w:jc w:val="both"/>
        <w:rPr>
          <w:rFonts w:ascii="Comic Sans MS" w:hAnsi="Comic Sans MS"/>
          <w:sz w:val="28"/>
          <w:szCs w:val="28"/>
        </w:rPr>
      </w:pPr>
      <w:r w:rsidRPr="00F930E5">
        <w:rPr>
          <w:rFonts w:ascii="Comic Sans MS" w:hAnsi="Comic Sans MS"/>
          <w:sz w:val="28"/>
          <w:szCs w:val="28"/>
        </w:rPr>
        <w:t xml:space="preserve">The EYFS gives children secure foundations for later learning.  </w:t>
      </w:r>
    </w:p>
    <w:p w14:paraId="4E7EC54E" w14:textId="77777777" w:rsidR="00F930E5" w:rsidRPr="00F930E5" w:rsidRDefault="00F930E5" w:rsidP="00F930E5">
      <w:pPr>
        <w:tabs>
          <w:tab w:val="left" w:pos="8549"/>
        </w:tabs>
        <w:jc w:val="both"/>
        <w:rPr>
          <w:rFonts w:ascii="Comic Sans MS" w:hAnsi="Comic Sans MS"/>
          <w:sz w:val="28"/>
          <w:szCs w:val="28"/>
        </w:rPr>
      </w:pPr>
    </w:p>
    <w:p w14:paraId="70641D45" w14:textId="77777777" w:rsidR="00F930E5" w:rsidRPr="00F930E5" w:rsidRDefault="00F930E5" w:rsidP="00F930E5">
      <w:pPr>
        <w:tabs>
          <w:tab w:val="left" w:pos="8549"/>
        </w:tabs>
        <w:jc w:val="both"/>
        <w:rPr>
          <w:rFonts w:ascii="Comic Sans MS" w:hAnsi="Comic Sans MS"/>
          <w:b/>
          <w:sz w:val="28"/>
          <w:szCs w:val="28"/>
          <w:u w:val="single"/>
        </w:rPr>
      </w:pPr>
      <w:r w:rsidRPr="00F930E5">
        <w:rPr>
          <w:rFonts w:ascii="Comic Sans MS" w:hAnsi="Comic Sans MS"/>
          <w:b/>
          <w:sz w:val="28"/>
          <w:szCs w:val="28"/>
          <w:u w:val="single"/>
        </w:rPr>
        <w:t>What does it involve?</w:t>
      </w:r>
    </w:p>
    <w:p w14:paraId="4BC3DB66" w14:textId="77777777" w:rsidR="00F930E5" w:rsidRPr="00F930E5" w:rsidRDefault="00F930E5" w:rsidP="00F930E5">
      <w:pPr>
        <w:tabs>
          <w:tab w:val="left" w:pos="8549"/>
        </w:tabs>
        <w:jc w:val="both"/>
        <w:rPr>
          <w:rFonts w:ascii="Comic Sans MS" w:hAnsi="Comic Sans MS"/>
          <w:sz w:val="28"/>
          <w:szCs w:val="28"/>
        </w:rPr>
      </w:pPr>
      <w:r w:rsidRPr="00F930E5">
        <w:rPr>
          <w:rFonts w:ascii="Comic Sans MS" w:hAnsi="Comic Sans MS"/>
          <w:sz w:val="28"/>
          <w:szCs w:val="28"/>
        </w:rPr>
        <w:t>There are 7 areas of learning in the EYFS. These consist of 3 prime areas and 4 specific areas:</w:t>
      </w:r>
    </w:p>
    <w:p w14:paraId="33C4B14C" w14:textId="77777777" w:rsidR="00F930E5" w:rsidRPr="00F930E5" w:rsidRDefault="00F930E5" w:rsidP="00F930E5">
      <w:pPr>
        <w:tabs>
          <w:tab w:val="left" w:pos="8549"/>
        </w:tabs>
        <w:jc w:val="both"/>
        <w:rPr>
          <w:rFonts w:ascii="Comic Sans MS" w:hAnsi="Comic Sans MS"/>
          <w:sz w:val="28"/>
          <w:szCs w:val="28"/>
        </w:rPr>
      </w:pPr>
    </w:p>
    <w:p w14:paraId="1BD270E6" w14:textId="77777777" w:rsidR="00F930E5" w:rsidRPr="00F930E5" w:rsidRDefault="00F930E5" w:rsidP="00F930E5">
      <w:pPr>
        <w:numPr>
          <w:ilvl w:val="0"/>
          <w:numId w:val="1"/>
        </w:numPr>
        <w:tabs>
          <w:tab w:val="left" w:pos="8549"/>
        </w:tabs>
        <w:jc w:val="both"/>
        <w:rPr>
          <w:rFonts w:ascii="Comic Sans MS" w:hAnsi="Comic Sans MS"/>
          <w:b/>
          <w:sz w:val="28"/>
          <w:szCs w:val="28"/>
        </w:rPr>
      </w:pPr>
      <w:r w:rsidRPr="00F930E5">
        <w:rPr>
          <w:rFonts w:ascii="Comic Sans MS" w:hAnsi="Comic Sans MS"/>
          <w:b/>
          <w:sz w:val="28"/>
          <w:szCs w:val="28"/>
        </w:rPr>
        <w:t>Personal, Social and Emotional Development (Prime Area)</w:t>
      </w:r>
    </w:p>
    <w:p w14:paraId="7341FB8C" w14:textId="77777777" w:rsidR="00F930E5" w:rsidRPr="00F930E5" w:rsidRDefault="00F930E5" w:rsidP="00F930E5">
      <w:pPr>
        <w:tabs>
          <w:tab w:val="left" w:pos="8549"/>
        </w:tabs>
        <w:ind w:left="360"/>
        <w:jc w:val="both"/>
        <w:rPr>
          <w:rFonts w:ascii="Comic Sans MS" w:hAnsi="Comic Sans MS"/>
          <w:sz w:val="28"/>
          <w:szCs w:val="28"/>
        </w:rPr>
      </w:pPr>
      <w:r w:rsidRPr="00F930E5">
        <w:rPr>
          <w:rFonts w:ascii="Comic Sans MS" w:hAnsi="Comic Sans MS"/>
          <w:sz w:val="28"/>
          <w:szCs w:val="28"/>
        </w:rPr>
        <w:t xml:space="preserve">The development of confidence and independence, making relationships and managing feelings and behaviour,  </w:t>
      </w:r>
    </w:p>
    <w:p w14:paraId="455C1B73" w14:textId="77777777" w:rsidR="00F930E5" w:rsidRPr="00F930E5" w:rsidRDefault="00F930E5" w:rsidP="00F930E5">
      <w:pPr>
        <w:tabs>
          <w:tab w:val="left" w:pos="8549"/>
        </w:tabs>
        <w:ind w:left="360"/>
        <w:jc w:val="both"/>
        <w:rPr>
          <w:rFonts w:ascii="Comic Sans MS" w:hAnsi="Comic Sans MS"/>
          <w:sz w:val="28"/>
          <w:szCs w:val="28"/>
        </w:rPr>
      </w:pPr>
    </w:p>
    <w:p w14:paraId="7995F2B3" w14:textId="77777777" w:rsidR="00F930E5" w:rsidRPr="00F930E5" w:rsidRDefault="00F930E5" w:rsidP="00F930E5">
      <w:pPr>
        <w:numPr>
          <w:ilvl w:val="0"/>
          <w:numId w:val="1"/>
        </w:numPr>
        <w:tabs>
          <w:tab w:val="left" w:pos="8549"/>
        </w:tabs>
        <w:jc w:val="both"/>
        <w:rPr>
          <w:rFonts w:ascii="Comic Sans MS" w:hAnsi="Comic Sans MS"/>
          <w:b/>
          <w:sz w:val="28"/>
          <w:szCs w:val="28"/>
        </w:rPr>
      </w:pPr>
      <w:r w:rsidRPr="00F930E5">
        <w:rPr>
          <w:rFonts w:ascii="Comic Sans MS" w:hAnsi="Comic Sans MS"/>
          <w:b/>
          <w:sz w:val="28"/>
          <w:szCs w:val="28"/>
        </w:rPr>
        <w:t>Communication and Language (Prime Area)</w:t>
      </w:r>
    </w:p>
    <w:p w14:paraId="088CBAC3" w14:textId="77777777" w:rsidR="00F930E5" w:rsidRPr="00F930E5" w:rsidRDefault="00F930E5" w:rsidP="00F930E5">
      <w:pPr>
        <w:tabs>
          <w:tab w:val="left" w:pos="8549"/>
        </w:tabs>
        <w:ind w:left="360"/>
        <w:jc w:val="both"/>
        <w:rPr>
          <w:rFonts w:ascii="Comic Sans MS" w:hAnsi="Comic Sans MS"/>
          <w:sz w:val="28"/>
          <w:szCs w:val="28"/>
        </w:rPr>
      </w:pPr>
      <w:r w:rsidRPr="00F930E5">
        <w:rPr>
          <w:rFonts w:ascii="Comic Sans MS" w:hAnsi="Comic Sans MS"/>
          <w:sz w:val="28"/>
          <w:szCs w:val="28"/>
        </w:rPr>
        <w:t>Developing skills in speaking, understanding and listening.</w:t>
      </w:r>
    </w:p>
    <w:p w14:paraId="19E57687" w14:textId="77777777" w:rsidR="00F930E5" w:rsidRPr="00F930E5" w:rsidRDefault="00F930E5" w:rsidP="00460B8F">
      <w:pPr>
        <w:tabs>
          <w:tab w:val="left" w:pos="8549"/>
        </w:tabs>
        <w:jc w:val="both"/>
        <w:rPr>
          <w:rFonts w:ascii="Comic Sans MS" w:hAnsi="Comic Sans MS"/>
          <w:sz w:val="28"/>
          <w:szCs w:val="28"/>
        </w:rPr>
      </w:pPr>
    </w:p>
    <w:p w14:paraId="1300C88D" w14:textId="77777777" w:rsidR="00F930E5" w:rsidRPr="00F930E5" w:rsidRDefault="00F930E5" w:rsidP="00F930E5">
      <w:pPr>
        <w:numPr>
          <w:ilvl w:val="0"/>
          <w:numId w:val="1"/>
        </w:numPr>
        <w:tabs>
          <w:tab w:val="left" w:pos="8549"/>
        </w:tabs>
        <w:jc w:val="both"/>
        <w:rPr>
          <w:rFonts w:ascii="Comic Sans MS" w:hAnsi="Comic Sans MS"/>
          <w:b/>
          <w:sz w:val="28"/>
          <w:szCs w:val="28"/>
        </w:rPr>
      </w:pPr>
      <w:r w:rsidRPr="00F930E5">
        <w:rPr>
          <w:rFonts w:ascii="Comic Sans MS" w:hAnsi="Comic Sans MS"/>
          <w:b/>
          <w:sz w:val="28"/>
          <w:szCs w:val="28"/>
        </w:rPr>
        <w:t>Physical Development (Prime Area)</w:t>
      </w:r>
    </w:p>
    <w:p w14:paraId="201A82D8" w14:textId="77777777" w:rsidR="00F930E5" w:rsidRPr="00F930E5" w:rsidRDefault="00F930E5" w:rsidP="00F930E5">
      <w:pPr>
        <w:tabs>
          <w:tab w:val="left" w:pos="8549"/>
        </w:tabs>
        <w:ind w:left="360"/>
        <w:jc w:val="both"/>
        <w:rPr>
          <w:rFonts w:ascii="Comic Sans MS" w:hAnsi="Comic Sans MS"/>
          <w:sz w:val="28"/>
          <w:szCs w:val="28"/>
        </w:rPr>
      </w:pPr>
      <w:r w:rsidRPr="00F930E5">
        <w:rPr>
          <w:rFonts w:ascii="Comic Sans MS" w:hAnsi="Comic Sans MS"/>
          <w:sz w:val="28"/>
          <w:szCs w:val="28"/>
        </w:rPr>
        <w:t>Developing control and coordination of the body in large and small movements such as climbing, running and using tools such as pencils and scissors, as well as the development of self-care skills.</w:t>
      </w:r>
    </w:p>
    <w:p w14:paraId="341A6618" w14:textId="77777777" w:rsidR="00F930E5" w:rsidRPr="00F930E5" w:rsidRDefault="00F930E5" w:rsidP="00F930E5">
      <w:pPr>
        <w:tabs>
          <w:tab w:val="left" w:pos="8549"/>
        </w:tabs>
        <w:jc w:val="both"/>
        <w:rPr>
          <w:rFonts w:ascii="Comic Sans MS" w:hAnsi="Comic Sans MS"/>
          <w:sz w:val="28"/>
          <w:szCs w:val="28"/>
        </w:rPr>
      </w:pPr>
    </w:p>
    <w:p w14:paraId="73CB8773" w14:textId="77777777" w:rsidR="00F930E5" w:rsidRPr="00F930E5" w:rsidRDefault="00F930E5" w:rsidP="00F930E5">
      <w:pPr>
        <w:numPr>
          <w:ilvl w:val="0"/>
          <w:numId w:val="1"/>
        </w:numPr>
        <w:tabs>
          <w:tab w:val="left" w:pos="8549"/>
        </w:tabs>
        <w:jc w:val="both"/>
        <w:rPr>
          <w:rFonts w:ascii="Comic Sans MS" w:hAnsi="Comic Sans MS"/>
          <w:b/>
          <w:sz w:val="28"/>
          <w:szCs w:val="28"/>
        </w:rPr>
      </w:pPr>
      <w:r w:rsidRPr="00F930E5">
        <w:rPr>
          <w:rFonts w:ascii="Comic Sans MS" w:hAnsi="Comic Sans MS"/>
          <w:b/>
          <w:sz w:val="28"/>
          <w:szCs w:val="28"/>
        </w:rPr>
        <w:t>Literacy (Specific Area)</w:t>
      </w:r>
    </w:p>
    <w:p w14:paraId="621833B9" w14:textId="77777777" w:rsidR="00F930E5" w:rsidRPr="00F930E5" w:rsidRDefault="00F930E5" w:rsidP="00F930E5">
      <w:pPr>
        <w:tabs>
          <w:tab w:val="left" w:pos="8549"/>
        </w:tabs>
        <w:jc w:val="both"/>
        <w:rPr>
          <w:rFonts w:ascii="Comic Sans MS" w:hAnsi="Comic Sans MS"/>
          <w:sz w:val="28"/>
          <w:szCs w:val="28"/>
        </w:rPr>
      </w:pPr>
      <w:r w:rsidRPr="00F930E5">
        <w:rPr>
          <w:rFonts w:ascii="Comic Sans MS" w:hAnsi="Comic Sans MS"/>
          <w:sz w:val="28"/>
          <w:szCs w:val="28"/>
        </w:rPr>
        <w:t xml:space="preserve">    Developing early reading and writing skills.</w:t>
      </w:r>
    </w:p>
    <w:p w14:paraId="55851E3E" w14:textId="77777777" w:rsidR="00F930E5" w:rsidRPr="00F930E5" w:rsidRDefault="00F930E5" w:rsidP="00F930E5">
      <w:pPr>
        <w:tabs>
          <w:tab w:val="left" w:pos="8549"/>
        </w:tabs>
        <w:jc w:val="both"/>
        <w:rPr>
          <w:rFonts w:ascii="Comic Sans MS" w:hAnsi="Comic Sans MS"/>
          <w:sz w:val="28"/>
          <w:szCs w:val="28"/>
        </w:rPr>
      </w:pPr>
    </w:p>
    <w:p w14:paraId="6EE608C9" w14:textId="77777777" w:rsidR="00F930E5" w:rsidRPr="00F930E5" w:rsidRDefault="00F930E5" w:rsidP="00F930E5">
      <w:pPr>
        <w:numPr>
          <w:ilvl w:val="0"/>
          <w:numId w:val="1"/>
        </w:numPr>
        <w:tabs>
          <w:tab w:val="left" w:pos="8549"/>
        </w:tabs>
        <w:jc w:val="both"/>
        <w:rPr>
          <w:rFonts w:ascii="Comic Sans MS" w:hAnsi="Comic Sans MS"/>
          <w:b/>
          <w:sz w:val="28"/>
          <w:szCs w:val="28"/>
        </w:rPr>
      </w:pPr>
      <w:r w:rsidRPr="00F930E5">
        <w:rPr>
          <w:rFonts w:ascii="Comic Sans MS" w:hAnsi="Comic Sans MS"/>
          <w:b/>
          <w:sz w:val="28"/>
          <w:szCs w:val="28"/>
        </w:rPr>
        <w:t>Maths (Specific Area)</w:t>
      </w:r>
    </w:p>
    <w:p w14:paraId="09EC062D" w14:textId="77777777" w:rsidR="00F930E5" w:rsidRPr="00F930E5" w:rsidRDefault="00F930E5" w:rsidP="00F930E5">
      <w:pPr>
        <w:tabs>
          <w:tab w:val="left" w:pos="8549"/>
        </w:tabs>
        <w:ind w:left="360"/>
        <w:jc w:val="both"/>
        <w:rPr>
          <w:rFonts w:ascii="Comic Sans MS" w:hAnsi="Comic Sans MS"/>
          <w:sz w:val="28"/>
          <w:szCs w:val="28"/>
        </w:rPr>
      </w:pPr>
      <w:r w:rsidRPr="00F930E5">
        <w:rPr>
          <w:rFonts w:ascii="Comic Sans MS" w:hAnsi="Comic Sans MS"/>
          <w:sz w:val="28"/>
          <w:szCs w:val="28"/>
        </w:rPr>
        <w:t>Developing</w:t>
      </w:r>
      <w:r w:rsidRPr="00F930E5">
        <w:rPr>
          <w:rFonts w:ascii="Comic Sans MS" w:hAnsi="Comic Sans MS"/>
          <w:b/>
          <w:sz w:val="28"/>
          <w:szCs w:val="28"/>
        </w:rPr>
        <w:t xml:space="preserve"> </w:t>
      </w:r>
      <w:r w:rsidRPr="00F930E5">
        <w:rPr>
          <w:rFonts w:ascii="Comic Sans MS" w:hAnsi="Comic Sans MS"/>
          <w:sz w:val="28"/>
          <w:szCs w:val="28"/>
        </w:rPr>
        <w:t>early counting and understanding of number, alongside skills in shape, space and measures.</w:t>
      </w:r>
    </w:p>
    <w:p w14:paraId="3EB5A944" w14:textId="77777777" w:rsidR="00F930E5" w:rsidRPr="00F930E5" w:rsidRDefault="00F930E5" w:rsidP="00F930E5">
      <w:pPr>
        <w:tabs>
          <w:tab w:val="left" w:pos="8549"/>
        </w:tabs>
        <w:jc w:val="both"/>
        <w:rPr>
          <w:rFonts w:ascii="Comic Sans MS" w:hAnsi="Comic Sans MS"/>
          <w:sz w:val="28"/>
          <w:szCs w:val="28"/>
        </w:rPr>
      </w:pPr>
    </w:p>
    <w:p w14:paraId="5A2B6307" w14:textId="77777777" w:rsidR="00F930E5" w:rsidRPr="00F930E5" w:rsidRDefault="00F930E5" w:rsidP="00F930E5">
      <w:pPr>
        <w:numPr>
          <w:ilvl w:val="0"/>
          <w:numId w:val="1"/>
        </w:numPr>
        <w:tabs>
          <w:tab w:val="left" w:pos="8549"/>
        </w:tabs>
        <w:jc w:val="both"/>
        <w:rPr>
          <w:rFonts w:ascii="Comic Sans MS" w:hAnsi="Comic Sans MS"/>
          <w:b/>
          <w:sz w:val="28"/>
          <w:szCs w:val="28"/>
        </w:rPr>
      </w:pPr>
      <w:r w:rsidRPr="00F930E5">
        <w:rPr>
          <w:rFonts w:ascii="Comic Sans MS" w:hAnsi="Comic Sans MS"/>
          <w:b/>
          <w:sz w:val="28"/>
          <w:szCs w:val="28"/>
        </w:rPr>
        <w:t>Understanding the World (Specific Area)</w:t>
      </w:r>
    </w:p>
    <w:p w14:paraId="4D82EEC4" w14:textId="77777777" w:rsidR="00F930E5" w:rsidRPr="00F930E5" w:rsidRDefault="00F930E5" w:rsidP="00F930E5">
      <w:pPr>
        <w:tabs>
          <w:tab w:val="left" w:pos="8549"/>
        </w:tabs>
        <w:jc w:val="both"/>
        <w:rPr>
          <w:rFonts w:ascii="Comic Sans MS" w:hAnsi="Comic Sans MS"/>
          <w:sz w:val="28"/>
          <w:szCs w:val="28"/>
        </w:rPr>
      </w:pPr>
      <w:r w:rsidRPr="00F930E5">
        <w:rPr>
          <w:rFonts w:ascii="Comic Sans MS" w:hAnsi="Comic Sans MS"/>
          <w:sz w:val="28"/>
          <w:szCs w:val="28"/>
        </w:rPr>
        <w:t xml:space="preserve">     Investigating and beginning to understand the things, places and people around them. </w:t>
      </w:r>
    </w:p>
    <w:p w14:paraId="330EAC45" w14:textId="77777777" w:rsidR="00F930E5" w:rsidRPr="00F930E5" w:rsidRDefault="00F930E5" w:rsidP="00F930E5">
      <w:pPr>
        <w:tabs>
          <w:tab w:val="left" w:pos="8549"/>
        </w:tabs>
        <w:jc w:val="both"/>
        <w:rPr>
          <w:rFonts w:ascii="Comic Sans MS" w:hAnsi="Comic Sans MS"/>
          <w:sz w:val="28"/>
          <w:szCs w:val="28"/>
        </w:rPr>
      </w:pPr>
    </w:p>
    <w:p w14:paraId="54F3AF74" w14:textId="77777777" w:rsidR="00F930E5" w:rsidRPr="00F930E5" w:rsidRDefault="00F930E5" w:rsidP="00F930E5">
      <w:pPr>
        <w:numPr>
          <w:ilvl w:val="0"/>
          <w:numId w:val="1"/>
        </w:numPr>
        <w:tabs>
          <w:tab w:val="left" w:pos="8549"/>
        </w:tabs>
        <w:jc w:val="both"/>
        <w:rPr>
          <w:rFonts w:ascii="Comic Sans MS" w:hAnsi="Comic Sans MS"/>
          <w:b/>
          <w:sz w:val="28"/>
          <w:szCs w:val="28"/>
        </w:rPr>
      </w:pPr>
      <w:r w:rsidRPr="00F930E5">
        <w:rPr>
          <w:rFonts w:ascii="Comic Sans MS" w:hAnsi="Comic Sans MS"/>
          <w:b/>
          <w:sz w:val="28"/>
          <w:szCs w:val="28"/>
        </w:rPr>
        <w:t>Expressive Arts and Design (Specific Area)</w:t>
      </w:r>
    </w:p>
    <w:p w14:paraId="239ECD8F" w14:textId="77777777" w:rsidR="00F930E5" w:rsidRPr="00F930E5" w:rsidRDefault="00F930E5" w:rsidP="00F930E5">
      <w:pPr>
        <w:tabs>
          <w:tab w:val="left" w:pos="8549"/>
        </w:tabs>
        <w:ind w:left="360"/>
        <w:jc w:val="both"/>
        <w:rPr>
          <w:rFonts w:ascii="Comic Sans MS" w:hAnsi="Comic Sans MS"/>
          <w:sz w:val="28"/>
          <w:szCs w:val="28"/>
        </w:rPr>
      </w:pPr>
      <w:r w:rsidRPr="00F930E5">
        <w:rPr>
          <w:rFonts w:ascii="Comic Sans MS" w:hAnsi="Comic Sans MS"/>
          <w:sz w:val="28"/>
          <w:szCs w:val="28"/>
        </w:rPr>
        <w:t>Using imagination through a variety of media and materials.</w:t>
      </w:r>
      <w:r>
        <w:rPr>
          <w:rFonts w:ascii="Comic Sans MS" w:hAnsi="Comic Sans MS"/>
          <w:sz w:val="28"/>
          <w:szCs w:val="28"/>
        </w:rPr>
        <w:t xml:space="preserve"> </w:t>
      </w:r>
    </w:p>
    <w:p w14:paraId="1E40A751" w14:textId="1B4B36FC" w:rsidR="00C045B2" w:rsidRDefault="00C045B2">
      <w:pPr>
        <w:rPr>
          <w:sz w:val="28"/>
          <w:szCs w:val="28"/>
        </w:rPr>
      </w:pPr>
    </w:p>
    <w:p w14:paraId="2F892343" w14:textId="3B1A8048" w:rsidR="00964122" w:rsidRDefault="00964122">
      <w:pPr>
        <w:rPr>
          <w:sz w:val="28"/>
          <w:szCs w:val="28"/>
        </w:rPr>
      </w:pPr>
    </w:p>
    <w:p w14:paraId="02B813D1" w14:textId="6ADCDB3E" w:rsidR="00964122" w:rsidRDefault="00964122">
      <w:pPr>
        <w:rPr>
          <w:sz w:val="28"/>
          <w:szCs w:val="28"/>
        </w:rPr>
      </w:pPr>
    </w:p>
    <w:p w14:paraId="3C574384" w14:textId="7AC5EBD4" w:rsidR="00964122" w:rsidRPr="00964122" w:rsidRDefault="00964122" w:rsidP="00964122">
      <w:pPr>
        <w:jc w:val="both"/>
        <w:rPr>
          <w:rFonts w:ascii="Comic Sans MS" w:hAnsi="Comic Sans MS"/>
          <w:b/>
          <w:bCs/>
          <w:sz w:val="28"/>
          <w:szCs w:val="28"/>
          <w:lang w:val="en-US"/>
        </w:rPr>
      </w:pPr>
      <w:r w:rsidRPr="00964122">
        <w:rPr>
          <w:rFonts w:ascii="Comic Sans MS" w:hAnsi="Comic Sans MS"/>
          <w:b/>
          <w:bCs/>
          <w:sz w:val="28"/>
          <w:szCs w:val="28"/>
          <w:lang w:val="en-US"/>
        </w:rPr>
        <w:lastRenderedPageBreak/>
        <w:t>How do we Learn?</w:t>
      </w:r>
    </w:p>
    <w:p w14:paraId="15F50BCB" w14:textId="77777777" w:rsidR="00964122" w:rsidRDefault="00964122" w:rsidP="00964122">
      <w:pPr>
        <w:jc w:val="both"/>
        <w:rPr>
          <w:rFonts w:ascii="Comic Sans MS" w:hAnsi="Comic Sans MS"/>
          <w:sz w:val="28"/>
          <w:szCs w:val="28"/>
          <w:lang w:val="en-US"/>
        </w:rPr>
      </w:pPr>
    </w:p>
    <w:p w14:paraId="16AE92CA" w14:textId="47023FD2" w:rsidR="00964122" w:rsidRDefault="00964122" w:rsidP="00964122">
      <w:pPr>
        <w:jc w:val="both"/>
        <w:rPr>
          <w:rFonts w:ascii="Comic Sans MS" w:hAnsi="Comic Sans MS"/>
          <w:color w:val="7030A0"/>
          <w:sz w:val="28"/>
          <w:szCs w:val="28"/>
          <w:lang w:val="en-US"/>
        </w:rPr>
      </w:pPr>
      <w:r>
        <w:rPr>
          <w:rFonts w:ascii="Comic Sans MS" w:hAnsi="Comic Sans MS"/>
          <w:sz w:val="28"/>
          <w:szCs w:val="28"/>
          <w:lang w:val="en-US"/>
        </w:rPr>
        <w:t xml:space="preserve">In our Reception classes at </w:t>
      </w:r>
      <w:proofErr w:type="spellStart"/>
      <w:r>
        <w:rPr>
          <w:rFonts w:ascii="Comic Sans MS" w:hAnsi="Comic Sans MS"/>
          <w:sz w:val="28"/>
          <w:szCs w:val="28"/>
          <w:lang w:val="en-US"/>
        </w:rPr>
        <w:t>Meole</w:t>
      </w:r>
      <w:proofErr w:type="spellEnd"/>
      <w:r>
        <w:rPr>
          <w:rFonts w:ascii="Comic Sans MS" w:hAnsi="Comic Sans MS"/>
          <w:sz w:val="28"/>
          <w:szCs w:val="28"/>
          <w:lang w:val="en-US"/>
        </w:rPr>
        <w:t xml:space="preserve"> Brace, we learn by becoming </w:t>
      </w:r>
      <w:r w:rsidRPr="00207C0E">
        <w:rPr>
          <w:rFonts w:ascii="Comic Sans MS" w:hAnsi="Comic Sans MS"/>
          <w:color w:val="7030A0"/>
          <w:sz w:val="28"/>
          <w:szCs w:val="28"/>
          <w:lang w:val="en-US"/>
        </w:rPr>
        <w:t>Explorers, Creators and Investigators</w:t>
      </w:r>
      <w:r>
        <w:rPr>
          <w:rFonts w:ascii="Comic Sans MS" w:hAnsi="Comic Sans MS"/>
          <w:color w:val="7030A0"/>
          <w:sz w:val="28"/>
          <w:szCs w:val="28"/>
          <w:lang w:val="en-US"/>
        </w:rPr>
        <w:t>.</w:t>
      </w:r>
    </w:p>
    <w:p w14:paraId="6C7CD604" w14:textId="77777777" w:rsidR="00964122" w:rsidRDefault="00964122" w:rsidP="00964122">
      <w:pPr>
        <w:jc w:val="both"/>
        <w:rPr>
          <w:rFonts w:ascii="Comic Sans MS" w:hAnsi="Comic Sans MS"/>
          <w:color w:val="7030A0"/>
          <w:sz w:val="28"/>
          <w:szCs w:val="28"/>
          <w:lang w:val="en-US"/>
        </w:rPr>
      </w:pPr>
    </w:p>
    <w:p w14:paraId="42420B7A" w14:textId="77777777" w:rsidR="00964122" w:rsidRDefault="00964122" w:rsidP="00964122">
      <w:pPr>
        <w:jc w:val="both"/>
        <w:rPr>
          <w:rFonts w:ascii="Comic Sans MS" w:hAnsi="Comic Sans MS"/>
          <w:sz w:val="28"/>
          <w:szCs w:val="28"/>
          <w:lang w:val="en-US"/>
        </w:rPr>
      </w:pPr>
      <w:r>
        <w:rPr>
          <w:noProof/>
        </w:rPr>
        <w:drawing>
          <wp:anchor distT="0" distB="0" distL="114300" distR="114300" simplePos="0" relativeHeight="251660288" behindDoc="1" locked="0" layoutInCell="1" allowOverlap="1" wp14:anchorId="605079A0" wp14:editId="0A56DE79">
            <wp:simplePos x="0" y="0"/>
            <wp:positionH relativeFrom="margin">
              <wp:align>center</wp:align>
            </wp:positionH>
            <wp:positionV relativeFrom="paragraph">
              <wp:posOffset>7620</wp:posOffset>
            </wp:positionV>
            <wp:extent cx="939165" cy="1479550"/>
            <wp:effectExtent l="0" t="0" r="0" b="6350"/>
            <wp:wrapTight wrapText="bothSides">
              <wp:wrapPolygon edited="0">
                <wp:start x="0" y="0"/>
                <wp:lineTo x="0" y="21415"/>
                <wp:lineTo x="21030" y="21415"/>
                <wp:lineTo x="2103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9165" cy="1479550"/>
                    </a:xfrm>
                    <a:prstGeom prst="rect">
                      <a:avLst/>
                    </a:prstGeom>
                  </pic:spPr>
                </pic:pic>
              </a:graphicData>
            </a:graphic>
            <wp14:sizeRelH relativeFrom="margin">
              <wp14:pctWidth>0</wp14:pctWidth>
            </wp14:sizeRelH>
            <wp14:sizeRelV relativeFrom="margin">
              <wp14:pctHeight>0</wp14:pctHeight>
            </wp14:sizeRelV>
          </wp:anchor>
        </w:drawing>
      </w:r>
    </w:p>
    <w:p w14:paraId="7ABF14B8" w14:textId="77777777" w:rsidR="00964122" w:rsidRDefault="00964122" w:rsidP="00964122">
      <w:pPr>
        <w:jc w:val="both"/>
        <w:rPr>
          <w:rFonts w:ascii="Comic Sans MS" w:hAnsi="Comic Sans MS"/>
          <w:sz w:val="28"/>
          <w:szCs w:val="28"/>
        </w:rPr>
      </w:pPr>
    </w:p>
    <w:p w14:paraId="0F8AC90A" w14:textId="77777777" w:rsidR="00964122" w:rsidRDefault="00964122" w:rsidP="00964122">
      <w:pPr>
        <w:jc w:val="both"/>
        <w:rPr>
          <w:rFonts w:ascii="Comic Sans MS" w:hAnsi="Comic Sans MS"/>
          <w:sz w:val="28"/>
          <w:szCs w:val="28"/>
        </w:rPr>
      </w:pPr>
    </w:p>
    <w:p w14:paraId="5A4F3137" w14:textId="77777777" w:rsidR="00964122" w:rsidRDefault="00964122" w:rsidP="00964122">
      <w:pPr>
        <w:jc w:val="both"/>
        <w:rPr>
          <w:rFonts w:ascii="Comic Sans MS" w:hAnsi="Comic Sans MS"/>
          <w:sz w:val="28"/>
          <w:szCs w:val="28"/>
        </w:rPr>
      </w:pPr>
    </w:p>
    <w:p w14:paraId="31182012" w14:textId="77777777" w:rsidR="00964122" w:rsidRDefault="00964122" w:rsidP="00964122">
      <w:pPr>
        <w:jc w:val="both"/>
        <w:rPr>
          <w:rFonts w:ascii="Comic Sans MS" w:hAnsi="Comic Sans MS"/>
          <w:sz w:val="28"/>
          <w:szCs w:val="28"/>
        </w:rPr>
      </w:pPr>
    </w:p>
    <w:p w14:paraId="774037C1" w14:textId="77777777" w:rsidR="00964122" w:rsidRDefault="00964122" w:rsidP="00964122">
      <w:pPr>
        <w:jc w:val="both"/>
        <w:rPr>
          <w:rFonts w:ascii="Comic Sans MS" w:hAnsi="Comic Sans MS"/>
          <w:sz w:val="28"/>
          <w:szCs w:val="28"/>
        </w:rPr>
      </w:pPr>
    </w:p>
    <w:p w14:paraId="7328384C" w14:textId="77777777" w:rsidR="00964122" w:rsidRDefault="00964122" w:rsidP="00964122">
      <w:pPr>
        <w:jc w:val="both"/>
        <w:rPr>
          <w:rFonts w:ascii="Comic Sans MS" w:hAnsi="Comic Sans MS"/>
          <w:sz w:val="28"/>
          <w:szCs w:val="28"/>
        </w:rPr>
      </w:pPr>
    </w:p>
    <w:p w14:paraId="2B1FE7BE" w14:textId="0C2B45FA" w:rsidR="00964122" w:rsidRPr="00A844D5" w:rsidRDefault="00964122" w:rsidP="00964122">
      <w:pPr>
        <w:jc w:val="both"/>
        <w:rPr>
          <w:rFonts w:ascii="Comic Sans MS" w:hAnsi="Comic Sans MS"/>
          <w:sz w:val="28"/>
          <w:szCs w:val="28"/>
        </w:rPr>
      </w:pPr>
      <w:r w:rsidRPr="00A844D5">
        <w:rPr>
          <w:rFonts w:ascii="Comic Sans MS" w:hAnsi="Comic Sans MS"/>
          <w:sz w:val="28"/>
          <w:szCs w:val="28"/>
        </w:rPr>
        <w:t xml:space="preserve">As a creator, children can </w:t>
      </w:r>
      <w:r>
        <w:rPr>
          <w:rFonts w:ascii="Comic Sans MS" w:hAnsi="Comic Sans MS"/>
          <w:sz w:val="28"/>
          <w:szCs w:val="28"/>
        </w:rPr>
        <w:t xml:space="preserve">use instruments to make music. They </w:t>
      </w:r>
      <w:r w:rsidRPr="00A844D5">
        <w:rPr>
          <w:rFonts w:ascii="Comic Sans MS" w:hAnsi="Comic Sans MS"/>
          <w:sz w:val="28"/>
          <w:szCs w:val="28"/>
        </w:rPr>
        <w:t>build and craft using construction resources and art materials. They can retell and make up stories using props, small world figures or through w</w:t>
      </w:r>
      <w:r>
        <w:rPr>
          <w:rFonts w:ascii="Comic Sans MS" w:hAnsi="Comic Sans MS"/>
          <w:sz w:val="28"/>
          <w:szCs w:val="28"/>
        </w:rPr>
        <w:t>r</w:t>
      </w:r>
      <w:r w:rsidRPr="00A844D5">
        <w:rPr>
          <w:rFonts w:ascii="Comic Sans MS" w:hAnsi="Comic Sans MS"/>
          <w:sz w:val="28"/>
          <w:szCs w:val="28"/>
        </w:rPr>
        <w:t xml:space="preserve">iting. </w:t>
      </w:r>
    </w:p>
    <w:p w14:paraId="020A38EC" w14:textId="77777777" w:rsidR="00964122" w:rsidRDefault="00964122" w:rsidP="00964122">
      <w:pPr>
        <w:jc w:val="both"/>
        <w:rPr>
          <w:rFonts w:ascii="Comic Sans MS" w:hAnsi="Comic Sans MS"/>
          <w:sz w:val="28"/>
          <w:szCs w:val="28"/>
          <w:lang w:val="en-US"/>
        </w:rPr>
      </w:pPr>
      <w:r>
        <w:rPr>
          <w:noProof/>
        </w:rPr>
        <w:drawing>
          <wp:anchor distT="0" distB="0" distL="114300" distR="114300" simplePos="0" relativeHeight="251659264" behindDoc="1" locked="0" layoutInCell="1" allowOverlap="1" wp14:anchorId="41A17849" wp14:editId="6A90686D">
            <wp:simplePos x="0" y="0"/>
            <wp:positionH relativeFrom="margin">
              <wp:posOffset>1722120</wp:posOffset>
            </wp:positionH>
            <wp:positionV relativeFrom="paragraph">
              <wp:posOffset>41910</wp:posOffset>
            </wp:positionV>
            <wp:extent cx="2160270" cy="1203960"/>
            <wp:effectExtent l="0" t="0" r="0" b="0"/>
            <wp:wrapTight wrapText="bothSides">
              <wp:wrapPolygon edited="0">
                <wp:start x="0" y="0"/>
                <wp:lineTo x="0" y="21190"/>
                <wp:lineTo x="21333" y="21190"/>
                <wp:lineTo x="2133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270" cy="1203960"/>
                    </a:xfrm>
                    <a:prstGeom prst="rect">
                      <a:avLst/>
                    </a:prstGeom>
                  </pic:spPr>
                </pic:pic>
              </a:graphicData>
            </a:graphic>
            <wp14:sizeRelH relativeFrom="margin">
              <wp14:pctWidth>0</wp14:pctWidth>
            </wp14:sizeRelH>
            <wp14:sizeRelV relativeFrom="margin">
              <wp14:pctHeight>0</wp14:pctHeight>
            </wp14:sizeRelV>
          </wp:anchor>
        </w:drawing>
      </w:r>
    </w:p>
    <w:p w14:paraId="5D36617E" w14:textId="77777777" w:rsidR="00964122" w:rsidRDefault="00964122" w:rsidP="00964122">
      <w:pPr>
        <w:jc w:val="both"/>
        <w:rPr>
          <w:rFonts w:ascii="Comic Sans MS" w:hAnsi="Comic Sans MS"/>
          <w:sz w:val="28"/>
          <w:szCs w:val="28"/>
          <w:lang w:val="en-US"/>
        </w:rPr>
      </w:pPr>
    </w:p>
    <w:p w14:paraId="0A46FB9E" w14:textId="77777777" w:rsidR="00964122" w:rsidRDefault="00964122" w:rsidP="00964122">
      <w:pPr>
        <w:jc w:val="both"/>
        <w:rPr>
          <w:rFonts w:ascii="Comic Sans MS" w:hAnsi="Comic Sans MS"/>
          <w:sz w:val="28"/>
          <w:szCs w:val="28"/>
          <w:lang w:val="en-US"/>
        </w:rPr>
      </w:pPr>
    </w:p>
    <w:p w14:paraId="46F44E11" w14:textId="6904A974" w:rsidR="00964122" w:rsidRDefault="00964122" w:rsidP="00964122">
      <w:pPr>
        <w:jc w:val="both"/>
        <w:rPr>
          <w:rFonts w:ascii="Comic Sans MS" w:hAnsi="Comic Sans MS"/>
          <w:sz w:val="28"/>
          <w:szCs w:val="28"/>
        </w:rPr>
      </w:pPr>
    </w:p>
    <w:p w14:paraId="72E5AC11" w14:textId="77777777" w:rsidR="00964122" w:rsidRDefault="00964122" w:rsidP="00964122">
      <w:pPr>
        <w:jc w:val="both"/>
        <w:rPr>
          <w:rFonts w:ascii="Comic Sans MS" w:hAnsi="Comic Sans MS"/>
          <w:sz w:val="28"/>
          <w:szCs w:val="28"/>
        </w:rPr>
      </w:pPr>
    </w:p>
    <w:p w14:paraId="7EF42E54" w14:textId="77777777" w:rsidR="00964122" w:rsidRDefault="00964122" w:rsidP="00964122">
      <w:pPr>
        <w:jc w:val="both"/>
        <w:rPr>
          <w:rFonts w:ascii="Comic Sans MS" w:hAnsi="Comic Sans MS"/>
          <w:sz w:val="28"/>
          <w:szCs w:val="28"/>
        </w:rPr>
      </w:pPr>
    </w:p>
    <w:p w14:paraId="602F8289" w14:textId="2563C11D" w:rsidR="00964122" w:rsidRPr="008404BB" w:rsidRDefault="00964122" w:rsidP="00964122">
      <w:pPr>
        <w:jc w:val="both"/>
        <w:rPr>
          <w:rFonts w:ascii="Comic Sans MS" w:hAnsi="Comic Sans MS"/>
          <w:sz w:val="28"/>
          <w:szCs w:val="28"/>
        </w:rPr>
      </w:pPr>
      <w:r>
        <w:rPr>
          <w:noProof/>
        </w:rPr>
        <w:drawing>
          <wp:anchor distT="0" distB="0" distL="114300" distR="114300" simplePos="0" relativeHeight="251661312" behindDoc="1" locked="0" layoutInCell="1" allowOverlap="1" wp14:anchorId="41030A9E" wp14:editId="2CBB3441">
            <wp:simplePos x="0" y="0"/>
            <wp:positionH relativeFrom="margin">
              <wp:align>center</wp:align>
            </wp:positionH>
            <wp:positionV relativeFrom="paragraph">
              <wp:posOffset>732790</wp:posOffset>
            </wp:positionV>
            <wp:extent cx="2246586" cy="1655445"/>
            <wp:effectExtent l="0" t="0" r="1905" b="1905"/>
            <wp:wrapTight wrapText="bothSides">
              <wp:wrapPolygon edited="0">
                <wp:start x="0" y="0"/>
                <wp:lineTo x="0" y="21376"/>
                <wp:lineTo x="21435" y="21376"/>
                <wp:lineTo x="2143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6586" cy="1655445"/>
                    </a:xfrm>
                    <a:prstGeom prst="rect">
                      <a:avLst/>
                    </a:prstGeom>
                  </pic:spPr>
                </pic:pic>
              </a:graphicData>
            </a:graphic>
          </wp:anchor>
        </w:drawing>
      </w:r>
      <w:r w:rsidRPr="008404BB">
        <w:rPr>
          <w:rFonts w:ascii="Comic Sans MS" w:hAnsi="Comic Sans MS"/>
          <w:sz w:val="28"/>
          <w:szCs w:val="28"/>
        </w:rPr>
        <w:t>As an explorer, children experience and play in different areas, with resources and activities. This type of activity allow</w:t>
      </w:r>
      <w:r>
        <w:rPr>
          <w:rFonts w:ascii="Comic Sans MS" w:hAnsi="Comic Sans MS"/>
          <w:sz w:val="28"/>
          <w:szCs w:val="28"/>
        </w:rPr>
        <w:t>s</w:t>
      </w:r>
      <w:r w:rsidRPr="008404BB">
        <w:rPr>
          <w:rFonts w:ascii="Comic Sans MS" w:hAnsi="Comic Sans MS"/>
          <w:sz w:val="28"/>
          <w:szCs w:val="28"/>
        </w:rPr>
        <w:t xml:space="preserve"> children to build familiarity.</w:t>
      </w:r>
    </w:p>
    <w:p w14:paraId="19AFAD12" w14:textId="77777777" w:rsidR="00964122" w:rsidRDefault="00964122" w:rsidP="00964122">
      <w:pPr>
        <w:rPr>
          <w:rFonts w:ascii="Comic Sans MS" w:hAnsi="Comic Sans MS"/>
          <w:sz w:val="28"/>
          <w:szCs w:val="28"/>
          <w:lang w:val="en-US"/>
        </w:rPr>
      </w:pPr>
    </w:p>
    <w:p w14:paraId="038F4337" w14:textId="77777777" w:rsidR="00964122" w:rsidRDefault="00964122" w:rsidP="00964122">
      <w:pPr>
        <w:rPr>
          <w:rFonts w:ascii="Comic Sans MS" w:hAnsi="Comic Sans MS"/>
          <w:sz w:val="28"/>
          <w:szCs w:val="28"/>
          <w:lang w:val="en-US"/>
        </w:rPr>
      </w:pPr>
    </w:p>
    <w:p w14:paraId="2A1246E2" w14:textId="77777777" w:rsidR="00964122" w:rsidRDefault="00964122" w:rsidP="00964122">
      <w:pPr>
        <w:rPr>
          <w:rFonts w:ascii="Comic Sans MS" w:hAnsi="Comic Sans MS"/>
          <w:sz w:val="28"/>
          <w:szCs w:val="28"/>
          <w:lang w:val="en-US"/>
        </w:rPr>
      </w:pPr>
    </w:p>
    <w:p w14:paraId="1A3624E5" w14:textId="77777777" w:rsidR="00964122" w:rsidRPr="00A844D5" w:rsidRDefault="00964122" w:rsidP="00964122">
      <w:pPr>
        <w:rPr>
          <w:rFonts w:ascii="Comic Sans MS" w:hAnsi="Comic Sans MS"/>
          <w:sz w:val="28"/>
          <w:szCs w:val="28"/>
          <w:lang w:val="en-US"/>
        </w:rPr>
      </w:pPr>
    </w:p>
    <w:p w14:paraId="0394558C" w14:textId="77777777" w:rsidR="00964122" w:rsidRDefault="00964122" w:rsidP="00964122">
      <w:pPr>
        <w:rPr>
          <w:rFonts w:ascii="Comic Sans MS" w:hAnsi="Comic Sans MS"/>
          <w:sz w:val="28"/>
          <w:szCs w:val="28"/>
        </w:rPr>
      </w:pPr>
    </w:p>
    <w:p w14:paraId="30EF041C" w14:textId="77777777" w:rsidR="00964122" w:rsidRDefault="00964122" w:rsidP="00964122">
      <w:pPr>
        <w:rPr>
          <w:rFonts w:ascii="Comic Sans MS" w:hAnsi="Comic Sans MS"/>
          <w:sz w:val="28"/>
          <w:szCs w:val="28"/>
        </w:rPr>
      </w:pPr>
    </w:p>
    <w:p w14:paraId="523AEC13" w14:textId="77777777" w:rsidR="00964122" w:rsidRDefault="00964122" w:rsidP="00964122">
      <w:pPr>
        <w:rPr>
          <w:rFonts w:ascii="Comic Sans MS" w:hAnsi="Comic Sans MS"/>
          <w:sz w:val="28"/>
          <w:szCs w:val="28"/>
        </w:rPr>
      </w:pPr>
    </w:p>
    <w:p w14:paraId="2A322209" w14:textId="5C7D693B" w:rsidR="00964122" w:rsidRPr="00A844D5" w:rsidRDefault="00964122" w:rsidP="00964122">
      <w:pPr>
        <w:rPr>
          <w:rFonts w:ascii="Comic Sans MS" w:hAnsi="Comic Sans MS"/>
          <w:sz w:val="28"/>
          <w:szCs w:val="28"/>
        </w:rPr>
      </w:pPr>
      <w:r>
        <w:rPr>
          <w:rFonts w:ascii="Comic Sans MS" w:hAnsi="Comic Sans MS"/>
          <w:sz w:val="28"/>
          <w:szCs w:val="28"/>
        </w:rPr>
        <w:t>As an investigator, children can find the answer to a question. They can solve problems, make</w:t>
      </w:r>
      <w:r w:rsidRPr="00A844D5">
        <w:rPr>
          <w:rFonts w:ascii="Comic Sans MS" w:hAnsi="Comic Sans MS"/>
          <w:sz w:val="28"/>
          <w:szCs w:val="28"/>
        </w:rPr>
        <w:t xml:space="preserve"> links</w:t>
      </w:r>
      <w:r>
        <w:rPr>
          <w:rFonts w:ascii="Comic Sans MS" w:hAnsi="Comic Sans MS"/>
          <w:sz w:val="28"/>
          <w:szCs w:val="28"/>
        </w:rPr>
        <w:t xml:space="preserve"> and think.</w:t>
      </w:r>
    </w:p>
    <w:p w14:paraId="35D3BAB5" w14:textId="77777777" w:rsidR="00964122" w:rsidRPr="00F930E5" w:rsidRDefault="00964122">
      <w:pPr>
        <w:rPr>
          <w:sz w:val="28"/>
          <w:szCs w:val="28"/>
        </w:rPr>
      </w:pPr>
    </w:p>
    <w:sectPr w:rsidR="00964122" w:rsidRPr="00F93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0A84"/>
    <w:multiLevelType w:val="hybridMultilevel"/>
    <w:tmpl w:val="C2D85B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0398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E5"/>
    <w:rsid w:val="00460B8F"/>
    <w:rsid w:val="0046196B"/>
    <w:rsid w:val="00964122"/>
    <w:rsid w:val="00C045B2"/>
    <w:rsid w:val="00F9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6AA7"/>
  <w15:docId w15:val="{3BFAFAB6-46FD-4295-B516-B2A31CF3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0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Louise Morris</cp:lastModifiedBy>
  <cp:revision>2</cp:revision>
  <dcterms:created xsi:type="dcterms:W3CDTF">2023-07-14T09:35:00Z</dcterms:created>
  <dcterms:modified xsi:type="dcterms:W3CDTF">2023-07-14T09:35:00Z</dcterms:modified>
</cp:coreProperties>
</file>